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26D60" w14:textId="77777777" w:rsidR="002F6EFD" w:rsidRDefault="002F6EFD" w:rsidP="002F6EFD">
      <w:pPr>
        <w:pStyle w:val="Heading1"/>
      </w:pPr>
      <w:bookmarkStart w:id="0" w:name="Xede133810fb32b3b4ff12c8e126989bef13cf32"/>
      <w:r>
        <w:t>ScanWorkX Implementation Readiness Checklist for Microsoft Dynamics 365</w:t>
      </w:r>
    </w:p>
    <w:p w14:paraId="24DAD26C" w14:textId="77777777" w:rsidR="002F6EFD" w:rsidRDefault="002F6EFD" w:rsidP="002F6EFD">
      <w:pPr>
        <w:pStyle w:val="FirstParagraph"/>
      </w:pPr>
      <w:r>
        <w:t>A successful ScanWorkX implementation requires more than connecting mobile devices to Microsoft Dynamics 365. It requires the right transaction scope, reliable barcodes, tested devices, trained users, validated workflows, and a clear go-live plan.</w:t>
      </w:r>
    </w:p>
    <w:p w14:paraId="79C73BD8" w14:textId="77777777" w:rsidR="002F6EFD" w:rsidRDefault="002F6EFD" w:rsidP="002F6EFD">
      <w:pPr>
        <w:pStyle w:val="BodyText"/>
      </w:pPr>
      <w:r>
        <w:t>Use this checklist to prepare your warehouse, inventory, manufacturing, receiving, picking, shipping, and shop-floor teams for a smoother ScanWorkX rollout.</w:t>
      </w:r>
    </w:p>
    <w:p w14:paraId="6B4FB9AA" w14:textId="77777777" w:rsidR="002F6EFD" w:rsidRDefault="002F6EFD" w:rsidP="002F6EFD"/>
    <w:p w14:paraId="6C9293AF" w14:textId="77777777" w:rsidR="002F6EFD" w:rsidRPr="002C6EBC" w:rsidRDefault="002F6EFD" w:rsidP="002F6EFD">
      <w:pPr>
        <w:pStyle w:val="Heading2"/>
        <w:rPr>
          <w:color w:val="A02B93" w:themeColor="accent5"/>
        </w:rPr>
      </w:pPr>
      <w:bookmarkStart w:id="1" w:name="define-the-first-phase-scope"/>
      <w:r w:rsidRPr="002C6EBC">
        <w:rPr>
          <w:color w:val="A02B93" w:themeColor="accent5"/>
        </w:rPr>
        <w:t>1. Define the First-Phase Scope</w:t>
      </w:r>
    </w:p>
    <w:p w14:paraId="4E389430" w14:textId="77777777" w:rsidR="002F6EFD" w:rsidRDefault="002F6EFD" w:rsidP="002F6EFD">
      <w:pPr>
        <w:pStyle w:val="Compact"/>
        <w:numPr>
          <w:ilvl w:val="0"/>
          <w:numId w:val="1"/>
        </w:numPr>
      </w:pPr>
      <w:r>
        <w:t>Identify the highest-value warehouse or production processes for the first release</w:t>
      </w:r>
    </w:p>
    <w:p w14:paraId="6B99D9C4" w14:textId="77777777" w:rsidR="002F6EFD" w:rsidRDefault="002F6EFD" w:rsidP="002F6EFD">
      <w:pPr>
        <w:pStyle w:val="Compact"/>
        <w:numPr>
          <w:ilvl w:val="0"/>
          <w:numId w:val="1"/>
        </w:numPr>
      </w:pPr>
      <w:r>
        <w:t>Select the ScanWorkX transactions that support those processes</w:t>
      </w:r>
    </w:p>
    <w:p w14:paraId="0844165D" w14:textId="77777777" w:rsidR="002F6EFD" w:rsidRDefault="002F6EFD" w:rsidP="002F6EFD">
      <w:pPr>
        <w:pStyle w:val="Compact"/>
        <w:numPr>
          <w:ilvl w:val="0"/>
          <w:numId w:val="1"/>
        </w:numPr>
      </w:pPr>
      <w:r>
        <w:t>Keep the first phase focused and manageable</w:t>
      </w:r>
    </w:p>
    <w:p w14:paraId="371A9F77" w14:textId="77777777" w:rsidR="002F6EFD" w:rsidRDefault="002F6EFD" w:rsidP="002F6EFD">
      <w:pPr>
        <w:pStyle w:val="Compact"/>
        <w:numPr>
          <w:ilvl w:val="0"/>
          <w:numId w:val="1"/>
        </w:numPr>
      </w:pPr>
      <w:r>
        <w:t>Prioritize standard ScanWorkX functionality where possible</w:t>
      </w:r>
    </w:p>
    <w:p w14:paraId="13645C1E" w14:textId="77777777" w:rsidR="002F6EFD" w:rsidRDefault="002F6EFD" w:rsidP="002F6EFD">
      <w:pPr>
        <w:pStyle w:val="Compact"/>
        <w:numPr>
          <w:ilvl w:val="0"/>
          <w:numId w:val="1"/>
        </w:numPr>
      </w:pPr>
      <w:r>
        <w:t>Separate complex, custom, or advanced requirements into later phases</w:t>
      </w:r>
    </w:p>
    <w:p w14:paraId="0C2EB41B" w14:textId="77777777" w:rsidR="002F6EFD" w:rsidRDefault="002F6EFD" w:rsidP="002F6EFD">
      <w:pPr>
        <w:pStyle w:val="Compact"/>
        <w:numPr>
          <w:ilvl w:val="0"/>
          <w:numId w:val="1"/>
        </w:numPr>
      </w:pPr>
      <w:r>
        <w:t>Document what is included and excluded from the first release</w:t>
      </w:r>
    </w:p>
    <w:p w14:paraId="46BFBA8B" w14:textId="4F980B26" w:rsidR="002F6EFD" w:rsidRDefault="002F6EFD" w:rsidP="002F6EFD">
      <w:pPr>
        <w:pStyle w:val="Compact"/>
        <w:numPr>
          <w:ilvl w:val="0"/>
          <w:numId w:val="1"/>
        </w:numPr>
      </w:pPr>
      <w:r>
        <w:t>Create a phased rollout plan for future improvements</w:t>
      </w:r>
    </w:p>
    <w:p w14:paraId="44642E5A" w14:textId="77777777" w:rsidR="002F6EFD" w:rsidRPr="002C6EBC" w:rsidRDefault="002F6EFD" w:rsidP="002F6EFD">
      <w:pPr>
        <w:pStyle w:val="Heading2"/>
        <w:rPr>
          <w:color w:val="A02B93" w:themeColor="accent5"/>
        </w:rPr>
      </w:pPr>
      <w:bookmarkStart w:id="2" w:name="align-scanworkx-with-d365-processes"/>
      <w:bookmarkEnd w:id="1"/>
      <w:r w:rsidRPr="002C6EBC">
        <w:rPr>
          <w:color w:val="A02B93" w:themeColor="accent5"/>
        </w:rPr>
        <w:t>2. Align ScanWorkX with D365 Processes</w:t>
      </w:r>
    </w:p>
    <w:p w14:paraId="525313F4" w14:textId="77777777" w:rsidR="002F6EFD" w:rsidRDefault="002F6EFD" w:rsidP="002F6EFD">
      <w:pPr>
        <w:pStyle w:val="Compact"/>
        <w:numPr>
          <w:ilvl w:val="0"/>
          <w:numId w:val="1"/>
        </w:numPr>
      </w:pPr>
      <w:r>
        <w:t>Map each ScanWorkX transaction to the correct Microsoft Dynamics 365 workflow</w:t>
      </w:r>
    </w:p>
    <w:p w14:paraId="583148A3" w14:textId="77777777" w:rsidR="002F6EFD" w:rsidRDefault="002F6EFD" w:rsidP="002F6EFD">
      <w:pPr>
        <w:pStyle w:val="Compact"/>
        <w:numPr>
          <w:ilvl w:val="0"/>
          <w:numId w:val="1"/>
        </w:numPr>
      </w:pPr>
      <w:r>
        <w:t>Confirm that receiving, inventory movement, picking, shipping, production, or cycle count processes are clearly defined</w:t>
      </w:r>
    </w:p>
    <w:p w14:paraId="75BC7C9D" w14:textId="77777777" w:rsidR="002F6EFD" w:rsidRDefault="002F6EFD" w:rsidP="002F6EFD">
      <w:pPr>
        <w:pStyle w:val="Compact"/>
        <w:numPr>
          <w:ilvl w:val="0"/>
          <w:numId w:val="1"/>
        </w:numPr>
      </w:pPr>
      <w:r>
        <w:t>Validate that each mobile workflow follows the intended operational process</w:t>
      </w:r>
    </w:p>
    <w:p w14:paraId="5B058659" w14:textId="77777777" w:rsidR="002F6EFD" w:rsidRDefault="002F6EFD" w:rsidP="002F6EFD">
      <w:pPr>
        <w:pStyle w:val="Compact"/>
        <w:numPr>
          <w:ilvl w:val="0"/>
          <w:numId w:val="1"/>
        </w:numPr>
      </w:pPr>
      <w:r>
        <w:t>Identify required D365 validations before testing begins</w:t>
      </w:r>
    </w:p>
    <w:p w14:paraId="7DFFF326" w14:textId="77777777" w:rsidR="002F6EFD" w:rsidRDefault="002F6EFD" w:rsidP="002F6EFD">
      <w:pPr>
        <w:pStyle w:val="Compact"/>
        <w:numPr>
          <w:ilvl w:val="0"/>
          <w:numId w:val="1"/>
        </w:numPr>
      </w:pPr>
      <w:r>
        <w:t>Document common exception scenarios</w:t>
      </w:r>
    </w:p>
    <w:p w14:paraId="5F1FEB72" w14:textId="77777777" w:rsidR="002F6EFD" w:rsidRDefault="002F6EFD" w:rsidP="002F6EFD">
      <w:pPr>
        <w:pStyle w:val="Compact"/>
        <w:numPr>
          <w:ilvl w:val="0"/>
          <w:numId w:val="1"/>
        </w:numPr>
      </w:pPr>
      <w:r>
        <w:t>Review workflows with warehouse, inventory, manufacturing, or operations leaders</w:t>
      </w:r>
    </w:p>
    <w:p w14:paraId="7B806AF9" w14:textId="547D863F" w:rsidR="002F6EFD" w:rsidRDefault="002F6EFD" w:rsidP="002F6EFD">
      <w:pPr>
        <w:pStyle w:val="Compact"/>
        <w:numPr>
          <w:ilvl w:val="0"/>
          <w:numId w:val="1"/>
        </w:numPr>
      </w:pPr>
      <w:r>
        <w:t>Confirm that mobile users can complete work efficiently with minimal unnecessary steps</w:t>
      </w:r>
    </w:p>
    <w:p w14:paraId="0894C7B9" w14:textId="77777777" w:rsidR="002F6EFD" w:rsidRPr="002C6EBC" w:rsidRDefault="002F6EFD" w:rsidP="002F6EFD">
      <w:pPr>
        <w:pStyle w:val="Heading2"/>
        <w:rPr>
          <w:color w:val="A02B93" w:themeColor="accent5"/>
        </w:rPr>
      </w:pPr>
      <w:bookmarkStart w:id="3" w:name="prepare-barcode-data-and-labels"/>
      <w:bookmarkEnd w:id="2"/>
      <w:r w:rsidRPr="002C6EBC">
        <w:rPr>
          <w:color w:val="A02B93" w:themeColor="accent5"/>
        </w:rPr>
        <w:t>3. Prepare Barcode Data and Labels</w:t>
      </w:r>
    </w:p>
    <w:p w14:paraId="4EBEC206" w14:textId="77777777" w:rsidR="002F6EFD" w:rsidRDefault="002F6EFD" w:rsidP="002F6EFD">
      <w:pPr>
        <w:pStyle w:val="Compact"/>
        <w:numPr>
          <w:ilvl w:val="0"/>
          <w:numId w:val="1"/>
        </w:numPr>
      </w:pPr>
      <w:r>
        <w:t>Review item, location, pallet, license plate, batch, lot, serial, container, or carton barcode requirements</w:t>
      </w:r>
    </w:p>
    <w:p w14:paraId="07263467" w14:textId="77777777" w:rsidR="002F6EFD" w:rsidRDefault="002F6EFD" w:rsidP="002F6EFD">
      <w:pPr>
        <w:pStyle w:val="Compact"/>
        <w:numPr>
          <w:ilvl w:val="0"/>
          <w:numId w:val="1"/>
        </w:numPr>
      </w:pPr>
      <w:r>
        <w:t>Confirm barcode data is accurate in Microsoft Dynamics 365</w:t>
      </w:r>
    </w:p>
    <w:p w14:paraId="5FB50D30" w14:textId="77777777" w:rsidR="002F6EFD" w:rsidRDefault="002F6EFD" w:rsidP="002F6EFD">
      <w:pPr>
        <w:pStyle w:val="Compact"/>
        <w:numPr>
          <w:ilvl w:val="0"/>
          <w:numId w:val="1"/>
        </w:numPr>
      </w:pPr>
      <w:r>
        <w:t>Standardize barcode formats where possible</w:t>
      </w:r>
    </w:p>
    <w:p w14:paraId="3FC7C600" w14:textId="77777777" w:rsidR="002F6EFD" w:rsidRDefault="002F6EFD" w:rsidP="002F6EFD">
      <w:pPr>
        <w:pStyle w:val="Compact"/>
        <w:numPr>
          <w:ilvl w:val="0"/>
          <w:numId w:val="1"/>
        </w:numPr>
      </w:pPr>
      <w:r>
        <w:t>Replace missing, damaged, outdated, or hard-to-read labels</w:t>
      </w:r>
    </w:p>
    <w:p w14:paraId="6E03C67D" w14:textId="77777777" w:rsidR="002F6EFD" w:rsidRDefault="002F6EFD" w:rsidP="002F6EFD">
      <w:pPr>
        <w:pStyle w:val="Compact"/>
        <w:numPr>
          <w:ilvl w:val="0"/>
          <w:numId w:val="1"/>
        </w:numPr>
      </w:pPr>
      <w:r>
        <w:t>Test barcode scans using real labels from the work environment</w:t>
      </w:r>
    </w:p>
    <w:p w14:paraId="21E2971B" w14:textId="77777777" w:rsidR="002F6EFD" w:rsidRDefault="002F6EFD" w:rsidP="002F6EFD">
      <w:pPr>
        <w:pStyle w:val="Compact"/>
        <w:numPr>
          <w:ilvl w:val="0"/>
          <w:numId w:val="1"/>
        </w:numPr>
      </w:pPr>
      <w:r>
        <w:t>Identify areas where manual entry should be reduced</w:t>
      </w:r>
    </w:p>
    <w:p w14:paraId="7F377725" w14:textId="64AC8EB2" w:rsidR="002F6EFD" w:rsidRDefault="002F6EFD" w:rsidP="002F6EFD">
      <w:pPr>
        <w:pStyle w:val="Compact"/>
        <w:numPr>
          <w:ilvl w:val="0"/>
          <w:numId w:val="1"/>
        </w:numPr>
      </w:pPr>
      <w:r>
        <w:lastRenderedPageBreak/>
        <w:t>Evaluate whether Smart Barcodes or advanced barcode logic would improve speed and accuracy</w:t>
      </w:r>
    </w:p>
    <w:p w14:paraId="0DE2D196" w14:textId="77777777" w:rsidR="002F6EFD" w:rsidRPr="002C6EBC" w:rsidRDefault="002F6EFD" w:rsidP="002F6EFD">
      <w:pPr>
        <w:pStyle w:val="Heading2"/>
        <w:rPr>
          <w:color w:val="A02B93" w:themeColor="accent5"/>
        </w:rPr>
      </w:pPr>
      <w:bookmarkStart w:id="4" w:name="validate-devices-and-network-readiness"/>
      <w:bookmarkEnd w:id="3"/>
      <w:r w:rsidRPr="002C6EBC">
        <w:rPr>
          <w:color w:val="A02B93" w:themeColor="accent5"/>
        </w:rPr>
        <w:t>4. Validate Devices and Network Readiness</w:t>
      </w:r>
    </w:p>
    <w:p w14:paraId="518F26CE" w14:textId="77777777" w:rsidR="002F6EFD" w:rsidRDefault="002F6EFD" w:rsidP="002F6EFD">
      <w:pPr>
        <w:pStyle w:val="Compact"/>
        <w:numPr>
          <w:ilvl w:val="0"/>
          <w:numId w:val="1"/>
        </w:numPr>
      </w:pPr>
      <w:r>
        <w:t>Identify the scanners, tablets, or mobile devices users will use daily</w:t>
      </w:r>
    </w:p>
    <w:p w14:paraId="7BD09954" w14:textId="77777777" w:rsidR="002F6EFD" w:rsidRDefault="002F6EFD" w:rsidP="002F6EFD">
      <w:pPr>
        <w:pStyle w:val="Compact"/>
        <w:numPr>
          <w:ilvl w:val="0"/>
          <w:numId w:val="1"/>
        </w:numPr>
      </w:pPr>
      <w:r>
        <w:t>Confirm device compatibility with the planned ScanWorkX environment</w:t>
      </w:r>
    </w:p>
    <w:p w14:paraId="0C972C52" w14:textId="77777777" w:rsidR="002F6EFD" w:rsidRDefault="002F6EFD" w:rsidP="002F6EFD">
      <w:pPr>
        <w:pStyle w:val="Compact"/>
        <w:numPr>
          <w:ilvl w:val="0"/>
          <w:numId w:val="1"/>
        </w:numPr>
      </w:pPr>
      <w:r>
        <w:t>Test scanners with real barcodes before go-live</w:t>
      </w:r>
    </w:p>
    <w:p w14:paraId="1E8C028F" w14:textId="77777777" w:rsidR="002F6EFD" w:rsidRDefault="002F6EFD" w:rsidP="002F6EFD">
      <w:pPr>
        <w:pStyle w:val="Compact"/>
        <w:numPr>
          <w:ilvl w:val="0"/>
          <w:numId w:val="1"/>
        </w:numPr>
      </w:pPr>
      <w:r>
        <w:t>Test screens, keyboards, touch input, and browser behavior</w:t>
      </w:r>
    </w:p>
    <w:p w14:paraId="7C4AE756" w14:textId="77777777" w:rsidR="002F6EFD" w:rsidRDefault="002F6EFD" w:rsidP="002F6EFD">
      <w:pPr>
        <w:pStyle w:val="Compact"/>
        <w:numPr>
          <w:ilvl w:val="0"/>
          <w:numId w:val="1"/>
        </w:numPr>
      </w:pPr>
      <w:r>
        <w:t>Validate Wi-Fi or network coverage in all work areas</w:t>
      </w:r>
    </w:p>
    <w:p w14:paraId="6099C1B4" w14:textId="77777777" w:rsidR="002F6EFD" w:rsidRDefault="002F6EFD" w:rsidP="002F6EFD">
      <w:pPr>
        <w:pStyle w:val="Compact"/>
        <w:numPr>
          <w:ilvl w:val="0"/>
          <w:numId w:val="1"/>
        </w:numPr>
      </w:pPr>
      <w:r>
        <w:t>Test devices in receiving, storage, production, picking, and shipping areas</w:t>
      </w:r>
    </w:p>
    <w:p w14:paraId="42505CD7" w14:textId="0A20B1D8" w:rsidR="002F6EFD" w:rsidRDefault="002F6EFD" w:rsidP="002F6EFD">
      <w:pPr>
        <w:pStyle w:val="Compact"/>
        <w:numPr>
          <w:ilvl w:val="0"/>
          <w:numId w:val="1"/>
        </w:numPr>
      </w:pPr>
      <w:r>
        <w:t>Prepare backup devices for go-live support</w:t>
      </w:r>
    </w:p>
    <w:p w14:paraId="20067B40" w14:textId="77777777" w:rsidR="002F6EFD" w:rsidRPr="002C6EBC" w:rsidRDefault="002F6EFD" w:rsidP="002F6EFD">
      <w:pPr>
        <w:pStyle w:val="Heading2"/>
        <w:rPr>
          <w:color w:val="A02B93" w:themeColor="accent5"/>
        </w:rPr>
      </w:pPr>
      <w:bookmarkStart w:id="5" w:name="set-up-users-roles-and-security"/>
      <w:bookmarkEnd w:id="4"/>
      <w:r w:rsidRPr="002C6EBC">
        <w:rPr>
          <w:color w:val="A02B93" w:themeColor="accent5"/>
        </w:rPr>
        <w:t>5. Set Up Users, Roles, and Security</w:t>
      </w:r>
    </w:p>
    <w:p w14:paraId="33B3033E" w14:textId="77777777" w:rsidR="002F6EFD" w:rsidRDefault="002F6EFD" w:rsidP="002F6EFD">
      <w:pPr>
        <w:pStyle w:val="Compact"/>
        <w:numPr>
          <w:ilvl w:val="0"/>
          <w:numId w:val="1"/>
        </w:numPr>
      </w:pPr>
      <w:r>
        <w:t>Identify all user groups that need ScanWorkX access</w:t>
      </w:r>
    </w:p>
    <w:p w14:paraId="759035D1" w14:textId="77777777" w:rsidR="002F6EFD" w:rsidRDefault="002F6EFD" w:rsidP="002F6EFD">
      <w:pPr>
        <w:pStyle w:val="Compact"/>
        <w:numPr>
          <w:ilvl w:val="0"/>
          <w:numId w:val="1"/>
        </w:numPr>
      </w:pPr>
      <w:r>
        <w:t>Assign roles based on job responsibilities</w:t>
      </w:r>
    </w:p>
    <w:p w14:paraId="386D7A07" w14:textId="77777777" w:rsidR="002F6EFD" w:rsidRDefault="002F6EFD" w:rsidP="002F6EFD">
      <w:pPr>
        <w:pStyle w:val="Compact"/>
        <w:numPr>
          <w:ilvl w:val="0"/>
          <w:numId w:val="1"/>
        </w:numPr>
      </w:pPr>
      <w:r>
        <w:t>Confirm users can log in successfully</w:t>
      </w:r>
    </w:p>
    <w:p w14:paraId="5AEF35FC" w14:textId="77777777" w:rsidR="002F6EFD" w:rsidRDefault="002F6EFD" w:rsidP="002F6EFD">
      <w:pPr>
        <w:pStyle w:val="Compact"/>
        <w:numPr>
          <w:ilvl w:val="0"/>
          <w:numId w:val="1"/>
        </w:numPr>
      </w:pPr>
      <w:r>
        <w:t>Validate access for warehouse users, supervisors, and support teams</w:t>
      </w:r>
    </w:p>
    <w:p w14:paraId="25F6DD6A" w14:textId="77777777" w:rsidR="002F6EFD" w:rsidRDefault="002F6EFD" w:rsidP="002F6EFD">
      <w:pPr>
        <w:pStyle w:val="Compact"/>
        <w:numPr>
          <w:ilvl w:val="0"/>
          <w:numId w:val="1"/>
        </w:numPr>
      </w:pPr>
      <w:r>
        <w:t>Limit unnecessary permissions</w:t>
      </w:r>
    </w:p>
    <w:p w14:paraId="0A98EF52" w14:textId="77777777" w:rsidR="002F6EFD" w:rsidRDefault="002F6EFD" w:rsidP="002F6EFD">
      <w:pPr>
        <w:pStyle w:val="Compact"/>
        <w:numPr>
          <w:ilvl w:val="0"/>
          <w:numId w:val="1"/>
        </w:numPr>
      </w:pPr>
      <w:r>
        <w:t>Document the process for adding, changing, and removing users</w:t>
      </w:r>
    </w:p>
    <w:p w14:paraId="3675D8E6" w14:textId="25CAAFD2" w:rsidR="002F6EFD" w:rsidRDefault="002F6EFD" w:rsidP="002F6EFD">
      <w:pPr>
        <w:pStyle w:val="Compact"/>
        <w:numPr>
          <w:ilvl w:val="0"/>
          <w:numId w:val="1"/>
        </w:numPr>
      </w:pPr>
      <w:r>
        <w:t>Confirm authentication requirements before user testing begins</w:t>
      </w:r>
    </w:p>
    <w:p w14:paraId="620EC2B9" w14:textId="77777777" w:rsidR="002F6EFD" w:rsidRPr="002C6EBC" w:rsidRDefault="002F6EFD" w:rsidP="002F6EFD">
      <w:pPr>
        <w:pStyle w:val="Heading2"/>
        <w:rPr>
          <w:color w:val="A02B93" w:themeColor="accent5"/>
        </w:rPr>
      </w:pPr>
      <w:bookmarkStart w:id="6" w:name="test-end-to-end-transactions"/>
      <w:bookmarkEnd w:id="5"/>
      <w:r w:rsidRPr="002C6EBC">
        <w:rPr>
          <w:color w:val="A02B93" w:themeColor="accent5"/>
        </w:rPr>
        <w:t>6. Test End-to-End Transactions</w:t>
      </w:r>
    </w:p>
    <w:p w14:paraId="6B5124DF" w14:textId="77777777" w:rsidR="002F6EFD" w:rsidRDefault="002F6EFD" w:rsidP="002F6EFD">
      <w:pPr>
        <w:pStyle w:val="Compact"/>
        <w:numPr>
          <w:ilvl w:val="0"/>
          <w:numId w:val="1"/>
        </w:numPr>
      </w:pPr>
      <w:r>
        <w:t>Test each first-phase ScanWorkX transaction from start to finish</w:t>
      </w:r>
    </w:p>
    <w:p w14:paraId="23006DE8" w14:textId="77777777" w:rsidR="002F6EFD" w:rsidRDefault="002F6EFD" w:rsidP="002F6EFD">
      <w:pPr>
        <w:pStyle w:val="Compact"/>
        <w:numPr>
          <w:ilvl w:val="0"/>
          <w:numId w:val="1"/>
        </w:numPr>
      </w:pPr>
      <w:r>
        <w:t>Validate that transactions post correctly to Microsoft Dynamics 365</w:t>
      </w:r>
    </w:p>
    <w:p w14:paraId="62853086" w14:textId="77777777" w:rsidR="002F6EFD" w:rsidRDefault="002F6EFD" w:rsidP="002F6EFD">
      <w:pPr>
        <w:pStyle w:val="Compact"/>
        <w:numPr>
          <w:ilvl w:val="0"/>
          <w:numId w:val="1"/>
        </w:numPr>
      </w:pPr>
      <w:r>
        <w:t>Test real warehouse or production scenarios</w:t>
      </w:r>
    </w:p>
    <w:p w14:paraId="2AA37D51" w14:textId="77777777" w:rsidR="002F6EFD" w:rsidRDefault="002F6EFD" w:rsidP="002F6EFD">
      <w:pPr>
        <w:pStyle w:val="Compact"/>
        <w:numPr>
          <w:ilvl w:val="0"/>
          <w:numId w:val="1"/>
        </w:numPr>
      </w:pPr>
      <w:r>
        <w:t>Test barcode scanning during actual workflows</w:t>
      </w:r>
    </w:p>
    <w:p w14:paraId="5D0B50D5" w14:textId="77777777" w:rsidR="002F6EFD" w:rsidRDefault="002F6EFD" w:rsidP="002F6EFD">
      <w:pPr>
        <w:pStyle w:val="Compact"/>
        <w:numPr>
          <w:ilvl w:val="0"/>
          <w:numId w:val="1"/>
        </w:numPr>
      </w:pPr>
      <w:r>
        <w:t>Test exception handling before go-live</w:t>
      </w:r>
    </w:p>
    <w:p w14:paraId="1628F55D" w14:textId="77777777" w:rsidR="002F6EFD" w:rsidRDefault="002F6EFD" w:rsidP="002F6EFD">
      <w:pPr>
        <w:pStyle w:val="Compact"/>
        <w:numPr>
          <w:ilvl w:val="0"/>
          <w:numId w:val="1"/>
        </w:numPr>
      </w:pPr>
      <w:r>
        <w:t>Test multiple users working at the same time</w:t>
      </w:r>
    </w:p>
    <w:p w14:paraId="3C59BF89" w14:textId="77777777" w:rsidR="002F6EFD" w:rsidRDefault="002F6EFD" w:rsidP="002F6EFD">
      <w:pPr>
        <w:pStyle w:val="Compact"/>
        <w:numPr>
          <w:ilvl w:val="0"/>
          <w:numId w:val="1"/>
        </w:numPr>
      </w:pPr>
      <w:r>
        <w:t>Document open issues and assign owners</w:t>
      </w:r>
    </w:p>
    <w:p w14:paraId="0F978CAF" w14:textId="6D9C99DC" w:rsidR="002F6EFD" w:rsidRDefault="002F6EFD" w:rsidP="002F6EFD">
      <w:pPr>
        <w:pStyle w:val="Compact"/>
        <w:numPr>
          <w:ilvl w:val="0"/>
          <w:numId w:val="1"/>
        </w:numPr>
      </w:pPr>
      <w:r>
        <w:t>Resolve critical issues before go-live approval</w:t>
      </w:r>
    </w:p>
    <w:p w14:paraId="43FCD2B7" w14:textId="77777777" w:rsidR="002F6EFD" w:rsidRPr="002C6EBC" w:rsidRDefault="002F6EFD" w:rsidP="002F6EFD">
      <w:pPr>
        <w:pStyle w:val="Heading2"/>
        <w:rPr>
          <w:color w:val="A02B93" w:themeColor="accent5"/>
        </w:rPr>
      </w:pPr>
      <w:bookmarkStart w:id="7" w:name="train-users-and-supervisors"/>
      <w:bookmarkEnd w:id="6"/>
      <w:r w:rsidRPr="002C6EBC">
        <w:rPr>
          <w:color w:val="A02B93" w:themeColor="accent5"/>
        </w:rPr>
        <w:t>7. Train Users and Supervisors</w:t>
      </w:r>
    </w:p>
    <w:p w14:paraId="552C98B6" w14:textId="77777777" w:rsidR="002F6EFD" w:rsidRDefault="002F6EFD" w:rsidP="002F6EFD">
      <w:pPr>
        <w:pStyle w:val="Compact"/>
        <w:numPr>
          <w:ilvl w:val="0"/>
          <w:numId w:val="1"/>
        </w:numPr>
      </w:pPr>
      <w:r>
        <w:t>Create role-based training materials</w:t>
      </w:r>
    </w:p>
    <w:p w14:paraId="2AEB5CFA" w14:textId="77777777" w:rsidR="002F6EFD" w:rsidRDefault="002F6EFD" w:rsidP="002F6EFD">
      <w:pPr>
        <w:pStyle w:val="Compact"/>
        <w:numPr>
          <w:ilvl w:val="0"/>
          <w:numId w:val="1"/>
        </w:numPr>
      </w:pPr>
      <w:r>
        <w:t>Train warehouse, inventory, manufacturing, shipping, and receiving users as needed</w:t>
      </w:r>
    </w:p>
    <w:p w14:paraId="225ABB03" w14:textId="77777777" w:rsidR="002F6EFD" w:rsidRDefault="002F6EFD" w:rsidP="002F6EFD">
      <w:pPr>
        <w:pStyle w:val="Compact"/>
        <w:numPr>
          <w:ilvl w:val="0"/>
          <w:numId w:val="1"/>
        </w:numPr>
      </w:pPr>
      <w:r>
        <w:t>Train supervisors on workflow visibility and issue resolution</w:t>
      </w:r>
    </w:p>
    <w:p w14:paraId="0DC533EA" w14:textId="77777777" w:rsidR="002F6EFD" w:rsidRDefault="002F6EFD" w:rsidP="002F6EFD">
      <w:pPr>
        <w:pStyle w:val="Compact"/>
        <w:numPr>
          <w:ilvl w:val="0"/>
          <w:numId w:val="1"/>
        </w:numPr>
      </w:pPr>
      <w:r>
        <w:t>Use real examples from daily operations</w:t>
      </w:r>
    </w:p>
    <w:p w14:paraId="616558F8" w14:textId="77777777" w:rsidR="002F6EFD" w:rsidRDefault="002F6EFD" w:rsidP="002F6EFD">
      <w:pPr>
        <w:pStyle w:val="Compact"/>
        <w:numPr>
          <w:ilvl w:val="0"/>
          <w:numId w:val="1"/>
        </w:numPr>
      </w:pPr>
      <w:r>
        <w:t>Confirm users can complete key transactions without project team support</w:t>
      </w:r>
    </w:p>
    <w:p w14:paraId="08130E72" w14:textId="77777777" w:rsidR="002F6EFD" w:rsidRDefault="002F6EFD" w:rsidP="002F6EFD">
      <w:pPr>
        <w:pStyle w:val="Compact"/>
        <w:numPr>
          <w:ilvl w:val="0"/>
          <w:numId w:val="1"/>
        </w:numPr>
      </w:pPr>
      <w:r>
        <w:t>Provide quick-reference guides for common tasks</w:t>
      </w:r>
    </w:p>
    <w:p w14:paraId="38FCF985" w14:textId="1919F96B" w:rsidR="002F6EFD" w:rsidRDefault="002F6EFD" w:rsidP="002F6EFD">
      <w:pPr>
        <w:pStyle w:val="Compact"/>
        <w:numPr>
          <w:ilvl w:val="0"/>
          <w:numId w:val="1"/>
        </w:numPr>
      </w:pPr>
      <w:r>
        <w:t>Review what users should do when a transaction does not work as expected</w:t>
      </w:r>
    </w:p>
    <w:p w14:paraId="5BFD415A" w14:textId="77777777" w:rsidR="002F6EFD" w:rsidRPr="002C6EBC" w:rsidRDefault="002F6EFD" w:rsidP="002F6EFD">
      <w:pPr>
        <w:pStyle w:val="Heading2"/>
        <w:rPr>
          <w:color w:val="A02B93" w:themeColor="accent5"/>
        </w:rPr>
      </w:pPr>
      <w:bookmarkStart w:id="8" w:name="prepare-support-and-troubleshooting"/>
      <w:bookmarkEnd w:id="7"/>
      <w:r w:rsidRPr="002C6EBC">
        <w:rPr>
          <w:color w:val="A02B93" w:themeColor="accent5"/>
        </w:rPr>
        <w:lastRenderedPageBreak/>
        <w:t>8. Prepare Support and Troubleshooting</w:t>
      </w:r>
    </w:p>
    <w:p w14:paraId="1DC0F1F7" w14:textId="77777777" w:rsidR="002F6EFD" w:rsidRDefault="002F6EFD" w:rsidP="002F6EFD">
      <w:pPr>
        <w:pStyle w:val="Compact"/>
        <w:numPr>
          <w:ilvl w:val="0"/>
          <w:numId w:val="1"/>
        </w:numPr>
      </w:pPr>
      <w:r>
        <w:t>Define first-level support responsibilities</w:t>
      </w:r>
    </w:p>
    <w:p w14:paraId="0E0F4329" w14:textId="77777777" w:rsidR="002F6EFD" w:rsidRDefault="002F6EFD" w:rsidP="002F6EFD">
      <w:pPr>
        <w:pStyle w:val="Compact"/>
        <w:numPr>
          <w:ilvl w:val="0"/>
          <w:numId w:val="1"/>
        </w:numPr>
      </w:pPr>
      <w:r>
        <w:t>Create an escalation path for functional, technical, device, and D365-related issues</w:t>
      </w:r>
    </w:p>
    <w:p w14:paraId="7A9038BC" w14:textId="77777777" w:rsidR="002F6EFD" w:rsidRDefault="002F6EFD" w:rsidP="002F6EFD">
      <w:pPr>
        <w:pStyle w:val="Compact"/>
        <w:numPr>
          <w:ilvl w:val="0"/>
          <w:numId w:val="1"/>
        </w:numPr>
      </w:pPr>
      <w:r>
        <w:t>Document common transaction errors and troubleshooting steps</w:t>
      </w:r>
    </w:p>
    <w:p w14:paraId="09DD7105" w14:textId="77777777" w:rsidR="002F6EFD" w:rsidRDefault="002F6EFD" w:rsidP="002F6EFD">
      <w:pPr>
        <w:pStyle w:val="Compact"/>
        <w:numPr>
          <w:ilvl w:val="0"/>
          <w:numId w:val="1"/>
        </w:numPr>
      </w:pPr>
      <w:r>
        <w:t>Confirm supervisors know how to report and escalate issues</w:t>
      </w:r>
    </w:p>
    <w:p w14:paraId="0F4595E0" w14:textId="77777777" w:rsidR="002F6EFD" w:rsidRDefault="002F6EFD" w:rsidP="002F6EFD">
      <w:pPr>
        <w:pStyle w:val="Compact"/>
        <w:numPr>
          <w:ilvl w:val="0"/>
          <w:numId w:val="1"/>
        </w:numPr>
      </w:pPr>
      <w:r>
        <w:t>Prepare support resources for the first days of live operation</w:t>
      </w:r>
    </w:p>
    <w:p w14:paraId="6149C745" w14:textId="42981ECB" w:rsidR="002F6EFD" w:rsidRDefault="002F6EFD" w:rsidP="002F6EFD">
      <w:pPr>
        <w:pStyle w:val="Compact"/>
        <w:numPr>
          <w:ilvl w:val="0"/>
          <w:numId w:val="1"/>
        </w:numPr>
      </w:pPr>
      <w:r>
        <w:t>Confirm the team can support new users, replacement devices, and process questions after go-live</w:t>
      </w:r>
    </w:p>
    <w:p w14:paraId="666E8F89" w14:textId="77777777" w:rsidR="002F6EFD" w:rsidRPr="002C6EBC" w:rsidRDefault="002F6EFD" w:rsidP="002F6EFD">
      <w:pPr>
        <w:pStyle w:val="Heading2"/>
        <w:rPr>
          <w:color w:val="A02B93" w:themeColor="accent5"/>
        </w:rPr>
      </w:pPr>
      <w:bookmarkStart w:id="9" w:name="confirm-go-live-readiness"/>
      <w:bookmarkEnd w:id="8"/>
      <w:r w:rsidRPr="002C6EBC">
        <w:rPr>
          <w:color w:val="A02B93" w:themeColor="accent5"/>
        </w:rPr>
        <w:t>9. Confirm Go-Live Readiness</w:t>
      </w:r>
    </w:p>
    <w:p w14:paraId="3A856312" w14:textId="77777777" w:rsidR="002F6EFD" w:rsidRDefault="002F6EFD" w:rsidP="002F6EFD">
      <w:pPr>
        <w:pStyle w:val="Compact"/>
        <w:numPr>
          <w:ilvl w:val="0"/>
          <w:numId w:val="1"/>
        </w:numPr>
      </w:pPr>
      <w:r>
        <w:t>Confirm all first-phase transactions are tested and approved</w:t>
      </w:r>
    </w:p>
    <w:p w14:paraId="2A367D63" w14:textId="77777777" w:rsidR="002F6EFD" w:rsidRDefault="002F6EFD" w:rsidP="002F6EFD">
      <w:pPr>
        <w:pStyle w:val="Compact"/>
        <w:numPr>
          <w:ilvl w:val="0"/>
          <w:numId w:val="1"/>
        </w:numPr>
      </w:pPr>
      <w:r>
        <w:t>Confirm users are trained and ready</w:t>
      </w:r>
    </w:p>
    <w:p w14:paraId="0774FC43" w14:textId="77777777" w:rsidR="002F6EFD" w:rsidRDefault="002F6EFD" w:rsidP="002F6EFD">
      <w:pPr>
        <w:pStyle w:val="Compact"/>
        <w:numPr>
          <w:ilvl w:val="0"/>
          <w:numId w:val="1"/>
        </w:numPr>
      </w:pPr>
      <w:r>
        <w:t>Confirm devices are configured and available</w:t>
      </w:r>
    </w:p>
    <w:p w14:paraId="2DFE39C8" w14:textId="77777777" w:rsidR="002F6EFD" w:rsidRDefault="002F6EFD" w:rsidP="002F6EFD">
      <w:pPr>
        <w:pStyle w:val="Compact"/>
        <w:numPr>
          <w:ilvl w:val="0"/>
          <w:numId w:val="1"/>
        </w:numPr>
      </w:pPr>
      <w:r>
        <w:t>Confirm barcodes and labels are ready for live work</w:t>
      </w:r>
    </w:p>
    <w:p w14:paraId="0CFB8447" w14:textId="77777777" w:rsidR="002F6EFD" w:rsidRDefault="002F6EFD" w:rsidP="002F6EFD">
      <w:pPr>
        <w:pStyle w:val="Compact"/>
        <w:numPr>
          <w:ilvl w:val="0"/>
          <w:numId w:val="1"/>
        </w:numPr>
      </w:pPr>
      <w:r>
        <w:t>Confirm security roles and user access are active</w:t>
      </w:r>
    </w:p>
    <w:p w14:paraId="280E4A5F" w14:textId="77777777" w:rsidR="002F6EFD" w:rsidRDefault="002F6EFD" w:rsidP="002F6EFD">
      <w:pPr>
        <w:pStyle w:val="Compact"/>
        <w:numPr>
          <w:ilvl w:val="0"/>
          <w:numId w:val="1"/>
        </w:numPr>
      </w:pPr>
      <w:r>
        <w:t>Confirm critical issues are resolved</w:t>
      </w:r>
    </w:p>
    <w:p w14:paraId="4747E94A" w14:textId="77777777" w:rsidR="002F6EFD" w:rsidRDefault="002F6EFD" w:rsidP="002F6EFD">
      <w:pPr>
        <w:pStyle w:val="Compact"/>
        <w:numPr>
          <w:ilvl w:val="0"/>
          <w:numId w:val="1"/>
        </w:numPr>
      </w:pPr>
      <w:r>
        <w:t>Confirm support coverage is scheduled</w:t>
      </w:r>
    </w:p>
    <w:p w14:paraId="2CCDA05D" w14:textId="77777777" w:rsidR="002F6EFD" w:rsidRDefault="002F6EFD" w:rsidP="002F6EFD">
      <w:pPr>
        <w:pStyle w:val="Compact"/>
        <w:numPr>
          <w:ilvl w:val="0"/>
          <w:numId w:val="1"/>
        </w:numPr>
      </w:pPr>
      <w:r>
        <w:t>Confirm the go-live plan, communication plan, and escalation process</w:t>
      </w:r>
    </w:p>
    <w:p w14:paraId="47DE6C9A" w14:textId="6EB51801" w:rsidR="002F6EFD" w:rsidRDefault="002F6EFD" w:rsidP="002F6EFD">
      <w:pPr>
        <w:pStyle w:val="Compact"/>
        <w:numPr>
          <w:ilvl w:val="0"/>
          <w:numId w:val="1"/>
        </w:numPr>
      </w:pPr>
      <w:r>
        <w:t>Hold a final go/no-go review before launch</w:t>
      </w:r>
    </w:p>
    <w:p w14:paraId="3AF92D02" w14:textId="77777777" w:rsidR="002F6EFD" w:rsidRPr="002C6EBC" w:rsidRDefault="002F6EFD" w:rsidP="002F6EFD">
      <w:pPr>
        <w:pStyle w:val="Heading2"/>
        <w:rPr>
          <w:color w:val="A02B93" w:themeColor="accent5"/>
        </w:rPr>
      </w:pPr>
      <w:bookmarkStart w:id="10" w:name="plan-post-go-live-improvements"/>
      <w:bookmarkEnd w:id="9"/>
      <w:r w:rsidRPr="002C6EBC">
        <w:rPr>
          <w:color w:val="A02B93" w:themeColor="accent5"/>
        </w:rPr>
        <w:t>10. Plan Post-Go-Live Improvements</w:t>
      </w:r>
    </w:p>
    <w:p w14:paraId="04407022" w14:textId="77777777" w:rsidR="002F6EFD" w:rsidRDefault="002F6EFD" w:rsidP="002F6EFD">
      <w:pPr>
        <w:pStyle w:val="Compact"/>
        <w:numPr>
          <w:ilvl w:val="0"/>
          <w:numId w:val="1"/>
        </w:numPr>
      </w:pPr>
      <w:r>
        <w:t>Review user feedback after the first release</w:t>
      </w:r>
    </w:p>
    <w:p w14:paraId="371A89FD" w14:textId="77777777" w:rsidR="002F6EFD" w:rsidRDefault="002F6EFD" w:rsidP="002F6EFD">
      <w:pPr>
        <w:pStyle w:val="Compact"/>
        <w:numPr>
          <w:ilvl w:val="0"/>
          <w:numId w:val="1"/>
        </w:numPr>
      </w:pPr>
      <w:r>
        <w:t>Track recurring issues or process bottlenecks</w:t>
      </w:r>
    </w:p>
    <w:p w14:paraId="102C8D40" w14:textId="77777777" w:rsidR="002F6EFD" w:rsidRDefault="002F6EFD" w:rsidP="002F6EFD">
      <w:pPr>
        <w:pStyle w:val="Compact"/>
        <w:numPr>
          <w:ilvl w:val="0"/>
          <w:numId w:val="1"/>
        </w:numPr>
      </w:pPr>
      <w:r>
        <w:t>Identify additional ScanWorkX transactions for future phases</w:t>
      </w:r>
    </w:p>
    <w:p w14:paraId="183377AA" w14:textId="77777777" w:rsidR="002F6EFD" w:rsidRDefault="002F6EFD" w:rsidP="002F6EFD">
      <w:pPr>
        <w:pStyle w:val="Compact"/>
        <w:numPr>
          <w:ilvl w:val="0"/>
          <w:numId w:val="1"/>
        </w:numPr>
      </w:pPr>
      <w:r>
        <w:t>Review opportunities to improve barcode usage</w:t>
      </w:r>
    </w:p>
    <w:p w14:paraId="09827D11" w14:textId="77777777" w:rsidR="002F6EFD" w:rsidRDefault="002F6EFD" w:rsidP="002F6EFD">
      <w:pPr>
        <w:pStyle w:val="Compact"/>
        <w:numPr>
          <w:ilvl w:val="0"/>
          <w:numId w:val="1"/>
        </w:numPr>
      </w:pPr>
      <w:r>
        <w:t>Review device and usability feedback</w:t>
      </w:r>
    </w:p>
    <w:p w14:paraId="6E04B383" w14:textId="77777777" w:rsidR="002F6EFD" w:rsidRDefault="002F6EFD" w:rsidP="002F6EFD">
      <w:pPr>
        <w:pStyle w:val="Compact"/>
        <w:numPr>
          <w:ilvl w:val="0"/>
          <w:numId w:val="1"/>
        </w:numPr>
      </w:pPr>
      <w:r>
        <w:t>Consider Smart Barcodes, automation, or advanced configuration where they add clear value</w:t>
      </w:r>
    </w:p>
    <w:p w14:paraId="4567AD96" w14:textId="77777777" w:rsidR="002F6EFD" w:rsidRDefault="002F6EFD" w:rsidP="002F6EFD">
      <w:pPr>
        <w:pStyle w:val="Compact"/>
        <w:numPr>
          <w:ilvl w:val="0"/>
          <w:numId w:val="1"/>
        </w:numPr>
      </w:pPr>
      <w:r>
        <w:t>Build a roadmap for continued ScanWorkX optimization</w:t>
      </w:r>
    </w:p>
    <w:p w14:paraId="357B3D38" w14:textId="77777777" w:rsidR="002F6EFD" w:rsidRDefault="002F6EFD" w:rsidP="002F6EFD"/>
    <w:p w14:paraId="53E84C22" w14:textId="77777777" w:rsidR="002F6EFD" w:rsidRPr="002C6EBC" w:rsidRDefault="002F6EFD" w:rsidP="002F6EFD">
      <w:pPr>
        <w:pStyle w:val="Heading2"/>
        <w:rPr>
          <w:color w:val="FF0000"/>
        </w:rPr>
      </w:pPr>
      <w:bookmarkStart w:id="11" w:name="recommended-go-live-rule"/>
      <w:bookmarkEnd w:id="10"/>
      <w:r w:rsidRPr="002C6EBC">
        <w:rPr>
          <w:color w:val="FF0000"/>
        </w:rPr>
        <w:t>Recommended Go-Live Rule</w:t>
      </w:r>
    </w:p>
    <w:p w14:paraId="11BD9670" w14:textId="77777777" w:rsidR="002F6EFD" w:rsidRDefault="002F6EFD" w:rsidP="002F6EFD">
      <w:pPr>
        <w:pStyle w:val="FirstParagraph"/>
      </w:pPr>
      <w:r>
        <w:t>Do not go live simply because the system connects to Microsoft Dynamics 365.</w:t>
      </w:r>
    </w:p>
    <w:p w14:paraId="3A17AF3E" w14:textId="16F09EBA" w:rsidR="00CE0C18" w:rsidRDefault="002F6EFD" w:rsidP="002F6EFD">
      <w:pPr>
        <w:pStyle w:val="BodyText"/>
      </w:pPr>
      <w:r>
        <w:t>Go live when users can complete real work accurately, key transactions are tested, barcodes and devices are ready, and support teams know how to respond when issues occur.</w:t>
      </w:r>
      <w:bookmarkEnd w:id="0"/>
      <w:bookmarkEnd w:id="11"/>
    </w:p>
    <w:sectPr w:rsidR="00CE0C18" w:rsidSect="002F6EFD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2"/>
    <w:multiLevelType w:val="multilevel"/>
    <w:tmpl w:val="5F2EE15C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" w16cid:durableId="202981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EFD"/>
    <w:rsid w:val="002F6EFD"/>
    <w:rsid w:val="00665061"/>
    <w:rsid w:val="008B287F"/>
    <w:rsid w:val="00CE0C18"/>
    <w:rsid w:val="00D9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3D32F"/>
  <w15:chartTrackingRefBased/>
  <w15:docId w15:val="{65D4445B-DF4F-4A95-A17A-2F3F6ACD5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EFD"/>
    <w:pPr>
      <w:spacing w:after="20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6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6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6E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6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6E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6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6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6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6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6E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6E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6E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6E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6E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6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6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6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6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6E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6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6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6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6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6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6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6E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6E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6E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6EFD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2F6EFD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2F6EFD"/>
    <w:rPr>
      <w:kern w:val="0"/>
      <w14:ligatures w14:val="none"/>
    </w:rPr>
  </w:style>
  <w:style w:type="paragraph" w:customStyle="1" w:styleId="FirstParagraph">
    <w:name w:val="First Paragraph"/>
    <w:basedOn w:val="BodyText"/>
    <w:next w:val="BodyText"/>
    <w:qFormat/>
    <w:rsid w:val="002F6EFD"/>
  </w:style>
  <w:style w:type="paragraph" w:customStyle="1" w:styleId="Compact">
    <w:name w:val="Compact"/>
    <w:basedOn w:val="BodyText"/>
    <w:qFormat/>
    <w:rsid w:val="002F6EFD"/>
    <w:pPr>
      <w:spacing w:before="36" w:after="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798</Words>
  <Characters>4551</Characters>
  <Application>Microsoft Office Word</Application>
  <DocSecurity>0</DocSecurity>
  <Lines>37</Lines>
  <Paragraphs>10</Paragraphs>
  <ScaleCrop>false</ScaleCrop>
  <Company/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Nguyen</dc:creator>
  <cp:keywords/>
  <dc:description/>
  <cp:lastModifiedBy>Minh Nguyen</cp:lastModifiedBy>
  <cp:revision>1</cp:revision>
  <dcterms:created xsi:type="dcterms:W3CDTF">2026-07-09T00:07:00Z</dcterms:created>
  <dcterms:modified xsi:type="dcterms:W3CDTF">2026-07-09T00:08:00Z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593dfb76-614c-4f58-97d9-5decb15116d1</vt:lpwstr>
  </property>
</Properties>
</file>